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5C1E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石棉县香菇菌种培育中心运营项目运营招商评分表</w:t>
      </w:r>
    </w:p>
    <w:p w14:paraId="1F71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tbl>
      <w:tblPr>
        <w:tblStyle w:val="4"/>
        <w:tblW w:w="12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12"/>
        <w:gridCol w:w="8109"/>
        <w:gridCol w:w="959"/>
        <w:gridCol w:w="762"/>
      </w:tblGrid>
      <w:tr w14:paraId="0E46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3A8E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3E0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权重（％）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54E6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2B4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C29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46A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14:paraId="021A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企业实力</w:t>
            </w:r>
          </w:p>
          <w:p w14:paraId="35C0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（14分）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F7F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生产业绩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1D52B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从事农业或菌种培育相关行业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2个项目运营业绩得4分，1个得2分，不提供不得分。提供合同复印件并加盖公章。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619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928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3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74" w:type="dxa"/>
            <w:vMerge w:val="continue"/>
            <w:shd w:val="clear" w:color="auto" w:fill="auto"/>
            <w:vAlign w:val="center"/>
          </w:tcPr>
          <w:p w14:paraId="01080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3412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资金与规模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3D87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2.提供近1年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财务数据报告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，净资产超500万元得5分，净资产200-500万元得3分，净资产200万元以下得2分。材料上需加盖公章。</w:t>
            </w:r>
          </w:p>
          <w:p w14:paraId="4431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3.提供项目运营所需货币资金不低于100万元，得5分。提供最近账户结余资金说明并加盖公章。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3F0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7A1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C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14:paraId="29A4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技术与</w:t>
            </w:r>
          </w:p>
          <w:p w14:paraId="386E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改造</w:t>
            </w:r>
          </w:p>
          <w:p w14:paraId="0F50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（36分）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CB7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菌种培育</w:t>
            </w:r>
          </w:p>
          <w:p w14:paraId="7084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75F9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4.掌握食用菌种优质菌株选育、提纯复壮技术，有自主培育菌种并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取得相关证明资料，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2个得5分、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得2分。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FF5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B2B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96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74" w:type="dxa"/>
            <w:vMerge w:val="continue"/>
            <w:shd w:val="clear" w:color="auto" w:fill="auto"/>
          </w:tcPr>
          <w:p w14:paraId="2CCD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457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生产设备</w:t>
            </w:r>
          </w:p>
          <w:p w14:paraId="17EA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与工艺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33E6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5.升级配备自动化、智能化加工设备，投资额大于200万元得13分，投资额100-200万元得10分，投资额100万元以下5分。不投资不得分。提供项目投资计划书并加盖公章。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64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29D3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A5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74" w:type="dxa"/>
            <w:vMerge w:val="continue"/>
            <w:shd w:val="clear" w:color="auto" w:fill="auto"/>
          </w:tcPr>
          <w:p w14:paraId="612A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561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运营方案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5C9C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6.针对本项目实际情况编制运营方案，内容包含但不限于：①运营期限②品牌打造③团队建设④产业发展目标⑤权利义务⑥安全风险承担等。以上6项方案内容完整每有一项内容得 3分。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提供方案并加盖公章。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F17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D99B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4D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3006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报价收益</w:t>
            </w:r>
          </w:p>
          <w:p w14:paraId="1727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（50分）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696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企业收益</w:t>
            </w:r>
          </w:p>
          <w:p w14:paraId="6360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（固定收益+浮动收益各占25分）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5BA7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7.满足招商公告要求，且招商报价公司收益最高的报价为评审基准价，其报价收益得分为满分。其他参与人的报价格得分统一按照下列公式计算：</w:t>
            </w:r>
          </w:p>
          <w:p w14:paraId="534E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报价收益得分=(招商报价/评标基准价)×该项分值×100%。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EF3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9442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F7E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AD8FCBB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20A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6A0E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6A0E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36B1"/>
    <w:rsid w:val="0D6F3717"/>
    <w:rsid w:val="395936B1"/>
    <w:rsid w:val="7BE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2025-12-30T03:29:00Z</dcterms:created>
  <dc:creator>丞年风褛</dc:creator>
  <cp:lastModifiedBy>丞年风褛</cp:lastModifiedBy>
  <dcterms:modified xsi:type="dcterms:W3CDTF">2025-12-30T03:32:23Z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F9051334379D474581965C3752EB8098_13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